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34D" w:rsidRPr="002638F4" w:rsidRDefault="00B3734D" w:rsidP="00B3734D">
      <w:pPr>
        <w:ind w:firstLine="567"/>
        <w:jc w:val="center"/>
        <w:rPr>
          <w:b/>
        </w:rPr>
      </w:pPr>
      <w:r>
        <w:rPr>
          <w:b/>
        </w:rPr>
        <w:t xml:space="preserve">Тема </w:t>
      </w:r>
      <w:r w:rsidR="001B1E0A">
        <w:rPr>
          <w:b/>
        </w:rPr>
        <w:t>5</w:t>
      </w:r>
      <w:r>
        <w:rPr>
          <w:b/>
        </w:rPr>
        <w:t>. Отбор проб</w:t>
      </w:r>
    </w:p>
    <w:p w:rsidR="00B3734D" w:rsidRPr="002638F4" w:rsidRDefault="00B3734D" w:rsidP="00B3734D">
      <w:pPr>
        <w:ind w:firstLine="567"/>
        <w:jc w:val="both"/>
        <w:rPr>
          <w:b/>
        </w:rPr>
      </w:pPr>
    </w:p>
    <w:p w:rsidR="00B3734D" w:rsidRPr="002638F4" w:rsidRDefault="00B3734D" w:rsidP="00B3734D">
      <w:pPr>
        <w:ind w:firstLine="567"/>
        <w:jc w:val="both"/>
      </w:pPr>
      <w:r w:rsidRPr="002638F4">
        <w:t>Оценка состояния окружающей среды или эффективности выбранных систем обезвреживания существенно зависит от правильности отбора проб и чувствительности применяемых методов анализа. Самый тщательный квалифицированный химический анализ, приведет к фактически бессмысленным данным, если взятый образец не является типичным представителем анализируемого материала. Отбор пробы – это процесс извлечения малой фракции материала из большой массы таким образом, чтобы эта фракция представляла основную массу материала. Поэтому при отборе проб следует принимать во внимание: выбор места отбора пробы (включая физические и географические особенности, время года, скорость течения, площадь отбора); сам отбор проб (резервуары для проб, хранение); отработку пробы (предварительное концентрирование и разделение, исследование осадка); конечное применение продукта или материала; допускаемое изменение в продукте или материале; ожидаемый диапазон концентраций анализируемого вещества; требуемые точность и правильность химических анализов.</w:t>
      </w:r>
    </w:p>
    <w:p w:rsidR="00B3734D" w:rsidRPr="002638F4" w:rsidRDefault="00B3734D" w:rsidP="00B3734D">
      <w:pPr>
        <w:ind w:firstLine="567"/>
        <w:jc w:val="both"/>
      </w:pPr>
      <w:r w:rsidRPr="002638F4">
        <w:t>Размер пробы зависит от количества присутствующего в образце анализируемого вещества, необходимых операций предварительного концентрирования и разделения, а также предела обнаружения метода анализа.</w:t>
      </w:r>
    </w:p>
    <w:p w:rsidR="00B3734D" w:rsidRPr="002638F4" w:rsidRDefault="00B3734D" w:rsidP="00B3734D">
      <w:pPr>
        <w:ind w:firstLine="567"/>
        <w:jc w:val="both"/>
      </w:pPr>
      <w:r w:rsidRPr="002638F4">
        <w:t>При анализе экотоксикантов природа вещества может играть важную роль в процедурах отбора, хранения, химической обработки перед анализом, правильного определения и оценки результатов (включая токсичность вещества или возможные поправки). Так, например, свинец может находиться в воздухе вблизи автострад в виде газа, аэрозоля и твердого вещества: в виде металла, оксида, хлорида, бромида, карбоната, сульфата, фосфата, алкилсвинца других металлоорганических производных.</w:t>
      </w:r>
      <w:r w:rsidRPr="002638F4">
        <w:rPr>
          <w:position w:val="-10"/>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5" o:title=""/>
          </v:shape>
          <o:OLEObject Type="Embed" ProgID="Equation.3" ShapeID="_x0000_i1025" DrawAspect="Content" ObjectID="_1660481599" r:id="rId6"/>
        </w:object>
      </w:r>
      <w:r w:rsidRPr="002638F4">
        <w:t xml:space="preserve"> </w:t>
      </w:r>
    </w:p>
    <w:p w:rsidR="00B3734D" w:rsidRPr="002638F4" w:rsidRDefault="00B3734D" w:rsidP="00B3734D">
      <w:pPr>
        <w:ind w:firstLine="567"/>
        <w:jc w:val="both"/>
      </w:pPr>
      <w:r w:rsidRPr="002638F4">
        <w:t>Порядок отбора проб и их объем в воздухе, воде и почве различен.</w:t>
      </w:r>
    </w:p>
    <w:p w:rsidR="00B3734D" w:rsidRPr="002638F4" w:rsidRDefault="00B3734D" w:rsidP="00B3734D">
      <w:pPr>
        <w:ind w:firstLine="567"/>
        <w:jc w:val="both"/>
      </w:pPr>
    </w:p>
    <w:p w:rsidR="00B3734D" w:rsidRPr="002638F4" w:rsidRDefault="00B3734D" w:rsidP="00B3734D">
      <w:pPr>
        <w:ind w:left="360"/>
        <w:jc w:val="center"/>
        <w:rPr>
          <w:b/>
        </w:rPr>
      </w:pPr>
      <w:r w:rsidRPr="002638F4">
        <w:rPr>
          <w:b/>
        </w:rPr>
        <w:t>Отбор проб воздуха</w:t>
      </w:r>
    </w:p>
    <w:p w:rsidR="00B3734D" w:rsidRPr="002638F4" w:rsidRDefault="00B3734D" w:rsidP="00B3734D">
      <w:pPr>
        <w:ind w:firstLine="567"/>
        <w:jc w:val="both"/>
      </w:pPr>
      <w:r w:rsidRPr="002638F4">
        <w:t xml:space="preserve">В атмосферных аэрозолях приходится определять токсичные аммиак, оксиды азота и серы, пары кислот, меркаптаны, СО, соединения тяжелых металлов, НС1, </w:t>
      </w:r>
      <w:r w:rsidRPr="002638F4">
        <w:rPr>
          <w:lang w:val="en-US"/>
        </w:rPr>
        <w:t>HF</w:t>
      </w:r>
      <w:r w:rsidRPr="002638F4">
        <w:t xml:space="preserve"> и др.</w:t>
      </w:r>
    </w:p>
    <w:p w:rsidR="00B3734D" w:rsidRPr="002638F4" w:rsidRDefault="00B3734D" w:rsidP="00B3734D">
      <w:pPr>
        <w:ind w:firstLine="567"/>
        <w:jc w:val="both"/>
      </w:pPr>
      <w:r w:rsidRPr="002638F4">
        <w:t xml:space="preserve">При отборке проб из атмосферы и отходящих производственных газов для сохранения состава пробы наиболее надежен отбор без предварительного концентрирования. Сохранность пробы при хранении в сосудах, сделанных даже из наиболее инертных материалов, не обеспечивается и наблюдаются потери реакционно-способных загрязнений. (отбор пробы в криогенные ловушки позволяет достичь предела обнаружения по массе около 10 </w:t>
      </w:r>
      <w:r w:rsidRPr="002638F4">
        <w:rPr>
          <w:vertAlign w:val="superscript"/>
        </w:rPr>
        <w:t>-4</w:t>
      </w:r>
      <w:r w:rsidRPr="002638F4">
        <w:t>% (1 мг</w:t>
      </w:r>
      <w:r>
        <w:t>/</w:t>
      </w:r>
      <w:r w:rsidRPr="002638F4">
        <w:t>м</w:t>
      </w:r>
      <w:r w:rsidRPr="002638F4">
        <w:rPr>
          <w:vertAlign w:val="superscript"/>
        </w:rPr>
        <w:t>3</w:t>
      </w:r>
      <w:r w:rsidRPr="002638F4">
        <w:t>).</w:t>
      </w:r>
    </w:p>
    <w:p w:rsidR="00B3734D" w:rsidRPr="002638F4" w:rsidRDefault="00B3734D" w:rsidP="00B3734D">
      <w:pPr>
        <w:ind w:firstLine="567"/>
        <w:jc w:val="both"/>
      </w:pPr>
      <w:r w:rsidRPr="002638F4">
        <w:t>Отбор проб должен проводиться в условиях, при которых отбираемая проба наилучшим образом отражала бы природу исследуемого воздуха.</w:t>
      </w:r>
    </w:p>
    <w:p w:rsidR="00B3734D" w:rsidRPr="002638F4" w:rsidRDefault="00B3734D" w:rsidP="00B3734D">
      <w:pPr>
        <w:ind w:firstLine="567"/>
        <w:jc w:val="both"/>
      </w:pPr>
      <w:r w:rsidRPr="002638F4">
        <w:t xml:space="preserve">Так, при оценке выброса соединений в атмосферу пробу отбирают на выхлопе или через отверстие диаметром </w:t>
      </w:r>
      <w:smartTag w:uri="urn:schemas-microsoft-com:office:smarttags" w:element="metricconverter">
        <w:smartTagPr>
          <w:attr w:name="ProductID" w:val="15 мм"/>
        </w:smartTagPr>
        <w:r w:rsidRPr="002638F4">
          <w:t>15 мм</w:t>
        </w:r>
      </w:smartTag>
      <w:r w:rsidRPr="002638F4">
        <w:t>, расположенное в стенке воздуходува. Скорость аспирации должна быть равна скорости воздушного потока в воздуховоде, поэтому предварительно замеряют скорость движения воздуха, а также определяют влажность и температуру воздуха.</w:t>
      </w:r>
    </w:p>
    <w:p w:rsidR="00B3734D" w:rsidRPr="002638F4" w:rsidRDefault="00B3734D" w:rsidP="00B3734D">
      <w:pPr>
        <w:ind w:firstLine="567"/>
        <w:jc w:val="both"/>
      </w:pPr>
      <w:r w:rsidRPr="002638F4">
        <w:t>Пробы атмосферного воздуха отбирают с учетом скорости и направления ветра, преимущественно при малой скорости ветра, преимущественно при малой скорости ветра на уровне дыхания человека, т.е. на высоте 1,5-</w:t>
      </w:r>
      <w:smartTag w:uri="urn:schemas-microsoft-com:office:smarttags" w:element="metricconverter">
        <w:smartTagPr>
          <w:attr w:name="ProductID" w:val="2 м"/>
        </w:smartTagPr>
        <w:r w:rsidRPr="002638F4">
          <w:t>2 м</w:t>
        </w:r>
      </w:smartTag>
      <w:r w:rsidRPr="002638F4">
        <w:t xml:space="preserve"> от поверхности земли. Отбор проводится либо непрерывно в течение суток, либо отбирают 12 проб в данной точке через равные промежутки времени при длительности отбора 20-30 мин и затем вычисляют среднюю концентрацию.</w:t>
      </w:r>
    </w:p>
    <w:p w:rsidR="00B3734D" w:rsidRPr="002638F4" w:rsidRDefault="00B3734D" w:rsidP="00B3734D">
      <w:pPr>
        <w:ind w:firstLine="567"/>
        <w:jc w:val="both"/>
      </w:pPr>
      <w:r w:rsidRPr="002638F4">
        <w:t>Количество отобранного воздуха в поглотительную систему зависит от концентрации определяемого соединения. Минимальный объем воздуха для анализа при атмосферном давлении и температуре 0*С (в м</w:t>
      </w:r>
      <w:r w:rsidRPr="002638F4">
        <w:rPr>
          <w:vertAlign w:val="superscript"/>
        </w:rPr>
        <w:t>3</w:t>
      </w:r>
      <w:r w:rsidRPr="002638F4">
        <w:t>) можно рассчитать</w:t>
      </w:r>
      <w:r>
        <w:t xml:space="preserve"> </w:t>
      </w:r>
      <w:r w:rsidRPr="002638F4">
        <w:t>по формуле:</w:t>
      </w:r>
    </w:p>
    <w:p w:rsidR="00B3734D" w:rsidRPr="002638F4" w:rsidRDefault="00B3734D" w:rsidP="00B3734D">
      <w:pPr>
        <w:ind w:firstLine="567"/>
        <w:jc w:val="center"/>
        <w:rPr>
          <w:lang w:val="en-US"/>
        </w:rPr>
      </w:pPr>
      <w:r w:rsidRPr="002638F4">
        <w:rPr>
          <w:position w:val="-30"/>
        </w:rPr>
        <w:object w:dxaOrig="2120" w:dyaOrig="680">
          <v:shape id="_x0000_i1026" type="#_x0000_t75" style="width:105.75pt;height:33.75pt" o:ole="">
            <v:imagedata r:id="rId7" o:title=""/>
          </v:shape>
          <o:OLEObject Type="Embed" ProgID="Equation.3" ShapeID="_x0000_i1026" DrawAspect="Content" ObjectID="_1660481600" r:id="rId8"/>
        </w:object>
      </w:r>
    </w:p>
    <w:p w:rsidR="00B3734D" w:rsidRPr="002638F4" w:rsidRDefault="00B3734D" w:rsidP="00B3734D">
      <w:pPr>
        <w:tabs>
          <w:tab w:val="left" w:pos="2420"/>
        </w:tabs>
        <w:ind w:firstLine="567"/>
        <w:jc w:val="both"/>
        <w:rPr>
          <w:vertAlign w:val="superscript"/>
        </w:rPr>
      </w:pPr>
      <w:r w:rsidRPr="002638F4">
        <w:t xml:space="preserve">где, </w:t>
      </w:r>
      <w:r w:rsidRPr="002638F4">
        <w:rPr>
          <w:lang w:val="en-US"/>
        </w:rPr>
        <w:t>V</w:t>
      </w:r>
      <w:r w:rsidRPr="002638F4">
        <w:t xml:space="preserve"> </w:t>
      </w:r>
      <w:r w:rsidRPr="002638F4">
        <w:rPr>
          <w:vertAlign w:val="subscript"/>
          <w:lang w:val="en-US"/>
        </w:rPr>
        <w:t>min</w:t>
      </w:r>
      <w:r w:rsidRPr="002638F4">
        <w:t xml:space="preserve"> - м</w:t>
      </w:r>
      <w:r w:rsidRPr="002638F4">
        <w:rPr>
          <w:vertAlign w:val="superscript"/>
        </w:rPr>
        <w:t xml:space="preserve">3 </w:t>
      </w:r>
    </w:p>
    <w:p w:rsidR="00B3734D" w:rsidRPr="002638F4" w:rsidRDefault="00B3734D" w:rsidP="00B3734D">
      <w:pPr>
        <w:tabs>
          <w:tab w:val="left" w:pos="2420"/>
        </w:tabs>
        <w:ind w:firstLine="567"/>
        <w:jc w:val="both"/>
      </w:pPr>
      <w:r w:rsidRPr="002638F4">
        <w:t>а – чувствительность определения вещества, мг;</w:t>
      </w:r>
    </w:p>
    <w:p w:rsidR="00B3734D" w:rsidRPr="002638F4" w:rsidRDefault="00B3734D" w:rsidP="00B3734D">
      <w:pPr>
        <w:tabs>
          <w:tab w:val="left" w:pos="2420"/>
        </w:tabs>
        <w:ind w:firstLine="567"/>
        <w:jc w:val="both"/>
      </w:pPr>
      <w:r w:rsidRPr="002638F4">
        <w:rPr>
          <w:lang w:val="en-US"/>
        </w:rPr>
        <w:t>V</w:t>
      </w:r>
      <w:r w:rsidRPr="002638F4">
        <w:rPr>
          <w:vertAlign w:val="subscript"/>
        </w:rPr>
        <w:t>поглотителя</w:t>
      </w:r>
      <w:r w:rsidRPr="002638F4">
        <w:t xml:space="preserve"> – общий объем поглотительного раствора, мл;</w:t>
      </w:r>
    </w:p>
    <w:p w:rsidR="00B3734D" w:rsidRPr="002638F4" w:rsidRDefault="00B3734D" w:rsidP="00B3734D">
      <w:pPr>
        <w:tabs>
          <w:tab w:val="left" w:pos="2420"/>
        </w:tabs>
        <w:ind w:firstLine="567"/>
        <w:jc w:val="both"/>
      </w:pPr>
      <w:r w:rsidRPr="002638F4">
        <w:rPr>
          <w:lang w:val="en-US"/>
        </w:rPr>
        <w:t>V</w:t>
      </w:r>
      <w:r w:rsidRPr="002638F4">
        <w:rPr>
          <w:vertAlign w:val="subscript"/>
        </w:rPr>
        <w:t>аликвота</w:t>
      </w:r>
      <w:r w:rsidRPr="002638F4">
        <w:t xml:space="preserve"> – объем поглотителя, взятый на анализ, мл; ПДК – мг/м</w:t>
      </w:r>
      <w:r w:rsidRPr="002638F4">
        <w:rPr>
          <w:vertAlign w:val="superscript"/>
        </w:rPr>
        <w:t>3</w:t>
      </w:r>
    </w:p>
    <w:p w:rsidR="00B3734D" w:rsidRPr="002638F4" w:rsidRDefault="00B3734D" w:rsidP="00B3734D">
      <w:pPr>
        <w:tabs>
          <w:tab w:val="left" w:pos="2420"/>
        </w:tabs>
        <w:ind w:firstLine="567"/>
        <w:jc w:val="both"/>
        <w:rPr>
          <w:vertAlign w:val="subscript"/>
        </w:rPr>
      </w:pPr>
      <w:r w:rsidRPr="002638F4">
        <w:t xml:space="preserve">Оптимально отбираемый объем воздуха в 5-10 раз больше </w:t>
      </w:r>
      <w:r w:rsidRPr="002638F4">
        <w:rPr>
          <w:lang w:val="en-US"/>
        </w:rPr>
        <w:t>V</w:t>
      </w:r>
      <w:r w:rsidRPr="002638F4">
        <w:rPr>
          <w:vertAlign w:val="subscript"/>
          <w:lang w:val="en-US"/>
        </w:rPr>
        <w:t>min</w:t>
      </w:r>
    </w:p>
    <w:p w:rsidR="00B3734D" w:rsidRPr="002638F4" w:rsidRDefault="00B3734D" w:rsidP="00B3734D">
      <w:pPr>
        <w:tabs>
          <w:tab w:val="left" w:pos="2420"/>
        </w:tabs>
        <w:ind w:firstLine="567"/>
        <w:jc w:val="both"/>
      </w:pPr>
    </w:p>
    <w:p w:rsidR="00B3734D" w:rsidRPr="002638F4" w:rsidRDefault="00B3734D" w:rsidP="00B3734D">
      <w:pPr>
        <w:tabs>
          <w:tab w:val="left" w:pos="2420"/>
        </w:tabs>
        <w:ind w:firstLine="567"/>
        <w:jc w:val="center"/>
      </w:pPr>
      <w:r w:rsidRPr="002638F4">
        <w:rPr>
          <w:lang w:val="en-US"/>
        </w:rPr>
        <w:t>V</w:t>
      </w:r>
      <w:r w:rsidRPr="002638F4">
        <w:rPr>
          <w:vertAlign w:val="subscript"/>
        </w:rPr>
        <w:t xml:space="preserve">опт </w:t>
      </w:r>
      <w:r w:rsidRPr="002638F4">
        <w:t xml:space="preserve">= (5÷10) ∙ </w:t>
      </w:r>
      <w:r w:rsidRPr="002638F4">
        <w:rPr>
          <w:lang w:val="en-US"/>
        </w:rPr>
        <w:t>V</w:t>
      </w:r>
      <w:r w:rsidRPr="002638F4">
        <w:rPr>
          <w:vertAlign w:val="subscript"/>
          <w:lang w:val="en-US"/>
        </w:rPr>
        <w:t>min</w:t>
      </w:r>
    </w:p>
    <w:p w:rsidR="00B3734D" w:rsidRPr="002638F4" w:rsidRDefault="00B3734D" w:rsidP="00B3734D">
      <w:pPr>
        <w:tabs>
          <w:tab w:val="left" w:pos="2420"/>
        </w:tabs>
        <w:ind w:firstLine="567"/>
        <w:jc w:val="both"/>
        <w:rPr>
          <w:vertAlign w:val="subscript"/>
        </w:rPr>
      </w:pPr>
    </w:p>
    <w:p w:rsidR="00B3734D" w:rsidRPr="002638F4" w:rsidRDefault="00B3734D" w:rsidP="00B3734D">
      <w:pPr>
        <w:ind w:firstLine="567"/>
        <w:jc w:val="both"/>
      </w:pPr>
      <w:r w:rsidRPr="002638F4">
        <w:t>Отбор проб воздуха проводится чаще всего аспирационным методом, основанном на протягивании известного объема воздуха через поглотительную систему. Химические соединения улавливаются жидкими или твердыми поглотителями. Аспирация анализируемого воздуха через поглотительные среды проводится электроаспираторами и реже вакуум-насосами.</w:t>
      </w:r>
    </w:p>
    <w:p w:rsidR="00B3734D" w:rsidRPr="002638F4" w:rsidRDefault="00B3734D" w:rsidP="00B3734D">
      <w:pPr>
        <w:ind w:firstLine="567"/>
        <w:jc w:val="both"/>
      </w:pPr>
      <w:r w:rsidRPr="002638F4">
        <w:t>Так как поглотительные приборы основаны на принципе абсорбиции, то степень улавливания соединений в газе, времени контакта газа с жидкостью, от</w:t>
      </w:r>
      <w:r>
        <w:t xml:space="preserve"> </w:t>
      </w:r>
      <w:r w:rsidRPr="002638F4">
        <w:t>поверхности раздела газ/жидкость. Поэтому каких-либо единых условий и характеристик показателей жидкостных поглотителей не существует.</w:t>
      </w:r>
    </w:p>
    <w:p w:rsidR="00B3734D" w:rsidRPr="002638F4" w:rsidRDefault="00B3734D" w:rsidP="00B3734D">
      <w:pPr>
        <w:ind w:firstLine="567"/>
        <w:jc w:val="both"/>
      </w:pPr>
      <w:r w:rsidRPr="002638F4">
        <w:t>Например, скорость отбора пробы</w:t>
      </w:r>
      <w:r>
        <w:t xml:space="preserve"> </w:t>
      </w:r>
      <w:r w:rsidRPr="002638F4">
        <w:t>(л/мин) может зависимости от конструкции поглотителя и состава поглотительного раствора может колебаться от 0,5 до 20 л/мин.</w:t>
      </w:r>
    </w:p>
    <w:p w:rsidR="00B3734D" w:rsidRPr="002638F4" w:rsidRDefault="00B3734D" w:rsidP="00B3734D">
      <w:pPr>
        <w:ind w:firstLine="567"/>
        <w:jc w:val="both"/>
      </w:pPr>
      <w:r w:rsidRPr="002638F4">
        <w:t>Для улавливания «кислых» газов (</w:t>
      </w:r>
      <w:r w:rsidRPr="002638F4">
        <w:rPr>
          <w:lang w:val="en-US"/>
        </w:rPr>
        <w:t>NO</w:t>
      </w:r>
      <w:r w:rsidRPr="002638F4">
        <w:rPr>
          <w:vertAlign w:val="subscript"/>
        </w:rPr>
        <w:t>2</w:t>
      </w:r>
      <w:r w:rsidRPr="002638F4">
        <w:t xml:space="preserve">, </w:t>
      </w:r>
      <w:r w:rsidRPr="002638F4">
        <w:rPr>
          <w:lang w:val="en-US"/>
        </w:rPr>
        <w:t>SO</w:t>
      </w:r>
      <w:r w:rsidRPr="002638F4">
        <w:rPr>
          <w:vertAlign w:val="subscript"/>
        </w:rPr>
        <w:t>2</w:t>
      </w:r>
      <w:r w:rsidRPr="002638F4">
        <w:t xml:space="preserve">, </w:t>
      </w:r>
      <w:r w:rsidRPr="002638F4">
        <w:rPr>
          <w:lang w:val="en-US"/>
        </w:rPr>
        <w:t>HCl</w:t>
      </w:r>
      <w:r w:rsidRPr="002638F4">
        <w:t xml:space="preserve">, </w:t>
      </w:r>
      <w:r w:rsidRPr="002638F4">
        <w:rPr>
          <w:lang w:val="en-US"/>
        </w:rPr>
        <w:t>HF</w:t>
      </w:r>
      <w:r w:rsidRPr="002638F4">
        <w:t xml:space="preserve">, </w:t>
      </w:r>
      <w:r w:rsidRPr="002638F4">
        <w:rPr>
          <w:lang w:val="en-US"/>
        </w:rPr>
        <w:t>CL</w:t>
      </w:r>
      <w:r w:rsidRPr="002638F4">
        <w:rPr>
          <w:vertAlign w:val="subscript"/>
        </w:rPr>
        <w:t>2</w:t>
      </w:r>
      <w:r w:rsidRPr="002638F4">
        <w:t>) применяются щелочные растворы с различными добавками, а затем</w:t>
      </w:r>
      <w:r>
        <w:t xml:space="preserve"> </w:t>
      </w:r>
      <w:r w:rsidRPr="002638F4">
        <w:t>обрабатываются растворами карбоната-бикарбоната. Для улавливания соединений из анализируемого воздуха кроме жидких поглотителей используются твердые зернистые сорбенты (силикагель, алюмогель, активированный уголь и др.) в приборах с неподвижным или псевдоожиженным слоем.</w:t>
      </w:r>
    </w:p>
    <w:p w:rsidR="00B3734D" w:rsidRPr="002638F4" w:rsidRDefault="00B3734D" w:rsidP="00B3734D">
      <w:pPr>
        <w:ind w:firstLine="567"/>
        <w:jc w:val="both"/>
      </w:pPr>
      <w:r w:rsidRPr="002638F4">
        <w:t>Метод отбора проб на сорбенты наиболее гибок, высокопроизводителен, позволяет регулировать селективность отбора пробы и в результате получить наибольшую информацию. Концентрирование примесей в хронографических колонках позволяет объединить функции пробоотборника, концентратора и дозатора.</w:t>
      </w:r>
      <w:r>
        <w:t xml:space="preserve"> </w:t>
      </w:r>
      <w:r w:rsidRPr="002638F4">
        <w:t>Это снижает число стадий подготовки пробы к анализу и увеличивает правильность определения.</w:t>
      </w:r>
    </w:p>
    <w:p w:rsidR="00B3734D" w:rsidRPr="002638F4" w:rsidRDefault="00B3734D" w:rsidP="00B3734D">
      <w:pPr>
        <w:ind w:firstLine="567"/>
        <w:jc w:val="both"/>
      </w:pPr>
      <w:r w:rsidRPr="002638F4">
        <w:t>Для улавливания соединений в виде аэрозолей применяются различные волокнистые фильтрующие материалы и фильтры. Эффективность улавливания фильтрами при скоростях аспирации до 100 л/мин составляет 98-99%. Способ извлечения соединений с фильтров – сожжение ткани, растворения (обработки) ткани в кислоте или щелочи.</w:t>
      </w:r>
    </w:p>
    <w:p w:rsidR="00B3734D" w:rsidRPr="002638F4" w:rsidRDefault="00B3734D" w:rsidP="00B3734D">
      <w:pPr>
        <w:ind w:firstLine="567"/>
        <w:jc w:val="both"/>
      </w:pPr>
      <w:r w:rsidRPr="002638F4">
        <w:t>При отборе проб и пробоподготовке сорбирующим материалом</w:t>
      </w:r>
      <w:r>
        <w:t xml:space="preserve"> </w:t>
      </w:r>
      <w:r w:rsidRPr="002638F4">
        <w:t>для концентрирования в зависимости от природы анализируемого компонента воздуха могут быть:</w:t>
      </w:r>
    </w:p>
    <w:p w:rsidR="00B3734D" w:rsidRPr="002638F4" w:rsidRDefault="00B3734D" w:rsidP="00B3734D">
      <w:pPr>
        <w:numPr>
          <w:ilvl w:val="0"/>
          <w:numId w:val="1"/>
        </w:numPr>
        <w:ind w:left="0" w:firstLine="567"/>
        <w:jc w:val="both"/>
      </w:pPr>
      <w:r w:rsidRPr="002638F4">
        <w:t>Бумажные и аэрозольные пористые фильтры;</w:t>
      </w:r>
    </w:p>
    <w:p w:rsidR="00B3734D" w:rsidRPr="002638F4" w:rsidRDefault="00B3734D" w:rsidP="00B3734D">
      <w:pPr>
        <w:numPr>
          <w:ilvl w:val="0"/>
          <w:numId w:val="1"/>
        </w:numPr>
        <w:ind w:left="0" w:firstLine="567"/>
        <w:jc w:val="both"/>
      </w:pPr>
      <w:r w:rsidRPr="002638F4">
        <w:t>Твердые сорбенты – хроматон-</w:t>
      </w:r>
      <w:r w:rsidRPr="002638F4">
        <w:rPr>
          <w:lang w:val="en-US"/>
        </w:rPr>
        <w:t>N</w:t>
      </w:r>
      <w:r w:rsidRPr="002638F4">
        <w:t>-</w:t>
      </w:r>
      <w:r w:rsidRPr="002638F4">
        <w:rPr>
          <w:lang w:val="en-US"/>
        </w:rPr>
        <w:t>AW</w:t>
      </w:r>
      <w:r w:rsidRPr="002638F4">
        <w:t>, карбохромы, углеводородные сорбенты, пенопоиуретан и флоризил (для пробоотбора полихлорированных бифенилов ПХБ), для ПХДД – сорбент ХАД-2, аэросил (бутисил), Порохром-1;</w:t>
      </w:r>
    </w:p>
    <w:p w:rsidR="00B3734D" w:rsidRPr="002638F4" w:rsidRDefault="00B3734D" w:rsidP="00B3734D">
      <w:pPr>
        <w:ind w:firstLine="567"/>
        <w:jc w:val="both"/>
      </w:pPr>
      <w:r w:rsidRPr="002638F4">
        <w:t>При отборе проб на такие токсичные соединения как предельные и непредельные фторсодержащие соединения (ПДК октафторизобутилена 0,1 мг/м</w:t>
      </w:r>
      <w:r w:rsidRPr="002638F4">
        <w:rPr>
          <w:vertAlign w:val="superscript"/>
        </w:rPr>
        <w:t xml:space="preserve">3 </w:t>
      </w:r>
      <w:r w:rsidRPr="002638F4">
        <w:t xml:space="preserve">применяют низкотемпературное концентрирование на неорганических сорбентах – макропористые силикагели, поролаки </w:t>
      </w:r>
      <w:r w:rsidRPr="002638F4">
        <w:rPr>
          <w:lang w:val="en-US"/>
        </w:rPr>
        <w:t>S</w:t>
      </w:r>
      <w:r w:rsidRPr="002638F4">
        <w:t xml:space="preserve"> и </w:t>
      </w:r>
      <w:r w:rsidRPr="002638F4">
        <w:rPr>
          <w:lang w:val="en-US"/>
        </w:rPr>
        <w:t>Q</w:t>
      </w:r>
      <w:r w:rsidRPr="002638F4">
        <w:t>, полисорб -1, а затем производят термическую десорбцию (</w:t>
      </w:r>
      <w:r w:rsidRPr="002638F4">
        <w:rPr>
          <w:lang w:val="en-US"/>
        </w:rPr>
        <w:t>CF</w:t>
      </w:r>
      <w:r w:rsidRPr="002638F4">
        <w:rPr>
          <w:vertAlign w:val="subscript"/>
        </w:rPr>
        <w:t>2</w:t>
      </w:r>
      <w:r w:rsidRPr="002638F4">
        <w:t>=</w:t>
      </w:r>
      <w:r w:rsidRPr="002638F4">
        <w:rPr>
          <w:lang w:val="en-US"/>
        </w:rPr>
        <w:t>CF</w:t>
      </w:r>
      <w:r w:rsidRPr="002638F4">
        <w:rPr>
          <w:vertAlign w:val="subscript"/>
        </w:rPr>
        <w:t>2</w:t>
      </w:r>
      <w:r w:rsidRPr="002638F4">
        <w:t xml:space="preserve">, </w:t>
      </w:r>
      <w:r w:rsidRPr="002638F4">
        <w:rPr>
          <w:lang w:val="en-US"/>
        </w:rPr>
        <w:t>CF</w:t>
      </w:r>
      <w:r w:rsidRPr="002638F4">
        <w:rPr>
          <w:vertAlign w:val="subscript"/>
        </w:rPr>
        <w:t>2</w:t>
      </w:r>
      <w:r w:rsidRPr="002638F4">
        <w:t>=</w:t>
      </w:r>
      <w:r w:rsidRPr="002638F4">
        <w:rPr>
          <w:lang w:val="en-US"/>
        </w:rPr>
        <w:t>CFH</w:t>
      </w:r>
      <w:r w:rsidRPr="002638F4">
        <w:t xml:space="preserve">, </w:t>
      </w:r>
      <w:r w:rsidRPr="002638F4">
        <w:rPr>
          <w:lang w:val="en-US"/>
        </w:rPr>
        <w:t>CF</w:t>
      </w:r>
      <w:r w:rsidRPr="002638F4">
        <w:rPr>
          <w:vertAlign w:val="subscript"/>
        </w:rPr>
        <w:t>2</w:t>
      </w:r>
      <w:r w:rsidRPr="002638F4">
        <w:t xml:space="preserve">= </w:t>
      </w:r>
      <w:r w:rsidRPr="002638F4">
        <w:rPr>
          <w:lang w:val="en-US"/>
        </w:rPr>
        <w:t>CF</w:t>
      </w:r>
      <w:r w:rsidRPr="002638F4">
        <w:t xml:space="preserve">с, </w:t>
      </w:r>
      <w:r w:rsidRPr="002638F4">
        <w:rPr>
          <w:lang w:val="en-US"/>
        </w:rPr>
        <w:t>CF</w:t>
      </w:r>
      <w:r w:rsidRPr="002638F4">
        <w:rPr>
          <w:vertAlign w:val="subscript"/>
        </w:rPr>
        <w:t>2</w:t>
      </w:r>
      <w:r w:rsidRPr="002638F4">
        <w:t>-</w:t>
      </w:r>
      <w:r w:rsidRPr="002638F4">
        <w:rPr>
          <w:lang w:val="en-US"/>
        </w:rPr>
        <w:t>CF</w:t>
      </w:r>
      <w:r w:rsidRPr="002638F4">
        <w:t xml:space="preserve">= </w:t>
      </w:r>
      <w:r w:rsidRPr="002638F4">
        <w:rPr>
          <w:lang w:val="en-US"/>
        </w:rPr>
        <w:t>F</w:t>
      </w:r>
      <w:r w:rsidRPr="002638F4">
        <w:rPr>
          <w:vertAlign w:val="subscript"/>
        </w:rPr>
        <w:t>2</w:t>
      </w:r>
      <w:r w:rsidRPr="002638F4">
        <w:t>).</w:t>
      </w:r>
    </w:p>
    <w:p w:rsidR="00B3734D" w:rsidRPr="002638F4" w:rsidRDefault="00B3734D" w:rsidP="00B3734D">
      <w:pPr>
        <w:ind w:firstLine="567"/>
        <w:jc w:val="both"/>
      </w:pPr>
      <w:r w:rsidRPr="002638F4">
        <w:t>При определении токсичных растворителей в воздухе ( ацетон –ПДК 0,35 мг/м</w:t>
      </w:r>
      <w:r w:rsidRPr="002638F4">
        <w:rPr>
          <w:vertAlign w:val="superscript"/>
        </w:rPr>
        <w:t>3</w:t>
      </w:r>
      <w:r w:rsidRPr="002638F4">
        <w:t>, СС1</w:t>
      </w:r>
      <w:r w:rsidRPr="002638F4">
        <w:rPr>
          <w:vertAlign w:val="subscript"/>
        </w:rPr>
        <w:t>4</w:t>
      </w:r>
      <w:r w:rsidRPr="002638F4">
        <w:t>-0,7 мг/м</w:t>
      </w:r>
      <w:r w:rsidRPr="002638F4">
        <w:rPr>
          <w:vertAlign w:val="superscript"/>
        </w:rPr>
        <w:t>3</w:t>
      </w:r>
      <w:r w:rsidRPr="002638F4">
        <w:t>, бензол-0,1 мг/м</w:t>
      </w:r>
      <w:r w:rsidRPr="002638F4">
        <w:rPr>
          <w:vertAlign w:val="superscript"/>
        </w:rPr>
        <w:t>3</w:t>
      </w:r>
      <w:r w:rsidRPr="002638F4">
        <w:t>, толуол – 0,6 мг/м</w:t>
      </w:r>
      <w:r w:rsidRPr="002638F4">
        <w:rPr>
          <w:vertAlign w:val="superscript"/>
        </w:rPr>
        <w:t>3</w:t>
      </w:r>
      <w:r w:rsidRPr="002638F4">
        <w:t>, ксилолы-0,2 мг/м</w:t>
      </w:r>
      <w:r w:rsidRPr="002638F4">
        <w:rPr>
          <w:vertAlign w:val="superscript"/>
        </w:rPr>
        <w:t>3</w:t>
      </w:r>
      <w:r w:rsidRPr="002638F4">
        <w:t>) концентрирование проводят на твердых сорбентах. Концентрированные газы с сорбентов экстрагируют органическими растворителями.</w:t>
      </w:r>
    </w:p>
    <w:p w:rsidR="00B3734D" w:rsidRPr="002638F4" w:rsidRDefault="00B3734D" w:rsidP="00B3734D">
      <w:pPr>
        <w:ind w:firstLine="567"/>
        <w:jc w:val="both"/>
      </w:pPr>
      <w:r w:rsidRPr="002638F4">
        <w:lastRenderedPageBreak/>
        <w:t>Следует отметить, что при адсорбционном концентрировании результата анализа зависит от правильно подобранного сорбента и эффективного способа десорбции.</w:t>
      </w:r>
    </w:p>
    <w:p w:rsidR="00B3734D" w:rsidRDefault="00B3734D" w:rsidP="00B3734D">
      <w:pPr>
        <w:ind w:left="360"/>
        <w:jc w:val="center"/>
        <w:rPr>
          <w:b/>
        </w:rPr>
      </w:pPr>
    </w:p>
    <w:p w:rsidR="00B3734D" w:rsidRPr="002638F4" w:rsidRDefault="00B3734D" w:rsidP="00B3734D">
      <w:pPr>
        <w:ind w:left="360"/>
        <w:jc w:val="center"/>
        <w:rPr>
          <w:b/>
        </w:rPr>
      </w:pPr>
      <w:r w:rsidRPr="002638F4">
        <w:rPr>
          <w:b/>
        </w:rPr>
        <w:t>Отбор проб воды</w:t>
      </w:r>
    </w:p>
    <w:p w:rsidR="00B3734D" w:rsidRPr="002638F4" w:rsidRDefault="00B3734D" w:rsidP="00B3734D">
      <w:pPr>
        <w:ind w:firstLine="567"/>
        <w:jc w:val="both"/>
      </w:pPr>
      <w:r w:rsidRPr="002638F4">
        <w:t>Проба воды для анализа должна отражать условия и место ее взятия. Объем пробы должен быть достаточен и соответствовать выбранной методике анализа, он может колебаться от 0,1 до 5л. Отбор проб из рек, ручьев, водохранилищ, озер, прудов, родников, колодцев, скважин ведется на глубине 0,2-</w:t>
      </w:r>
      <w:smartTag w:uri="urn:schemas-microsoft-com:office:smarttags" w:element="metricconverter">
        <w:smartTagPr>
          <w:attr w:name="ProductID" w:val="0,3 м"/>
        </w:smartTagPr>
        <w:r w:rsidRPr="002638F4">
          <w:t>0,3 м</w:t>
        </w:r>
      </w:smartTag>
      <w:r w:rsidRPr="002638F4">
        <w:t xml:space="preserve"> от поверхности воды пробоотборным прибором (бутыль, батометр) с учетом скорости движения воды. Отбор проб ведется обычно в течение суток, через равные промежутки времени. Пробы собирают в стеклянную бутыль и консервируются, если анализ будет проводиться через сутки и более.</w:t>
      </w:r>
    </w:p>
    <w:p w:rsidR="00B3734D" w:rsidRPr="002638F4" w:rsidRDefault="00B3734D" w:rsidP="00B3734D">
      <w:pPr>
        <w:ind w:firstLine="567"/>
        <w:jc w:val="both"/>
      </w:pPr>
      <w:r w:rsidRPr="002638F4">
        <w:rPr>
          <w:b/>
        </w:rPr>
        <w:t xml:space="preserve">Консервация проб воды. </w:t>
      </w:r>
      <w:r w:rsidRPr="002638F4">
        <w:t xml:space="preserve">Определение на </w:t>
      </w:r>
      <w:r w:rsidRPr="002638F4">
        <w:rPr>
          <w:lang w:val="en-US"/>
        </w:rPr>
        <w:t>H</w:t>
      </w:r>
      <w:r w:rsidRPr="002638F4">
        <w:rPr>
          <w:vertAlign w:val="subscript"/>
        </w:rPr>
        <w:t>2</w:t>
      </w:r>
      <w:r w:rsidRPr="002638F4">
        <w:rPr>
          <w:lang w:val="en-US"/>
        </w:rPr>
        <w:t>S</w:t>
      </w:r>
      <w:r w:rsidRPr="002638F4">
        <w:t xml:space="preserve">: На 250 мл пробы предварительно наливают 6-10 мл раствора </w:t>
      </w:r>
      <w:r w:rsidRPr="002638F4">
        <w:rPr>
          <w:lang w:val="en-US"/>
        </w:rPr>
        <w:t>Cd</w:t>
      </w:r>
      <w:r w:rsidRPr="002638F4">
        <w:t xml:space="preserve"> (</w:t>
      </w:r>
      <w:r w:rsidRPr="002638F4">
        <w:rPr>
          <w:lang w:val="en-US"/>
        </w:rPr>
        <w:t>CH</w:t>
      </w:r>
      <w:r w:rsidRPr="002638F4">
        <w:rPr>
          <w:vertAlign w:val="subscript"/>
        </w:rPr>
        <w:t>3</w:t>
      </w:r>
      <w:r w:rsidRPr="002638F4">
        <w:rPr>
          <w:lang w:val="en-US"/>
        </w:rPr>
        <w:t>COO</w:t>
      </w:r>
      <w:r w:rsidRPr="002638F4">
        <w:t>)</w:t>
      </w:r>
      <w:r w:rsidRPr="002638F4">
        <w:rPr>
          <w:vertAlign w:val="subscript"/>
        </w:rPr>
        <w:t>2</w:t>
      </w:r>
      <w:r w:rsidRPr="002638F4">
        <w:t xml:space="preserve"> или</w:t>
      </w:r>
      <w:r>
        <w:t xml:space="preserve"> </w:t>
      </w:r>
      <w:r w:rsidRPr="002638F4">
        <w:rPr>
          <w:lang w:val="en-US"/>
        </w:rPr>
        <w:t>Zn</w:t>
      </w:r>
      <w:r w:rsidRPr="002638F4">
        <w:t>(</w:t>
      </w:r>
      <w:r w:rsidRPr="002638F4">
        <w:rPr>
          <w:lang w:val="en-US"/>
        </w:rPr>
        <w:t>CH</w:t>
      </w:r>
      <w:r w:rsidRPr="002638F4">
        <w:rPr>
          <w:vertAlign w:val="subscript"/>
        </w:rPr>
        <w:t>3</w:t>
      </w:r>
      <w:r w:rsidRPr="002638F4">
        <w:rPr>
          <w:lang w:val="en-US"/>
        </w:rPr>
        <w:t>COO</w:t>
      </w:r>
      <w:r w:rsidRPr="002638F4">
        <w:t>)</w:t>
      </w:r>
      <w:r w:rsidRPr="002638F4">
        <w:rPr>
          <w:vertAlign w:val="subscript"/>
        </w:rPr>
        <w:t>2</w:t>
      </w:r>
      <w:r w:rsidRPr="002638F4">
        <w:t xml:space="preserve"> или 1-2 мл 50%-ного раствора</w:t>
      </w:r>
      <w:r>
        <w:t xml:space="preserve"> </w:t>
      </w:r>
      <w:r w:rsidRPr="002638F4">
        <w:rPr>
          <w:lang w:val="en-US"/>
        </w:rPr>
        <w:t>NaOH</w:t>
      </w:r>
      <w:r w:rsidRPr="002638F4">
        <w:t>. Воду надо наливать до пробки, чтобы в сосуде по возможности не оставалось пузырьков воздуха.</w:t>
      </w:r>
    </w:p>
    <w:p w:rsidR="00B3734D" w:rsidRPr="002638F4" w:rsidRDefault="00B3734D" w:rsidP="00B3734D">
      <w:pPr>
        <w:ind w:firstLine="567"/>
        <w:jc w:val="both"/>
      </w:pPr>
      <w:r w:rsidRPr="002638F4">
        <w:t>Пробы для определения всех видов связанного азота, окисляемости, пиридина и др. консервируют, прибавляя к ним</w:t>
      </w:r>
      <w:r>
        <w:t xml:space="preserve"> </w:t>
      </w:r>
      <w:r w:rsidRPr="002638F4">
        <w:rPr>
          <w:lang w:val="en-US"/>
        </w:rPr>
        <w:t>H</w:t>
      </w:r>
      <w:r w:rsidRPr="002638F4">
        <w:rPr>
          <w:vertAlign w:val="subscript"/>
        </w:rPr>
        <w:t>2</w:t>
      </w:r>
      <w:r w:rsidRPr="002638F4">
        <w:rPr>
          <w:lang w:val="en-US"/>
        </w:rPr>
        <w:t>SO</w:t>
      </w:r>
      <w:r w:rsidRPr="002638F4">
        <w:rPr>
          <w:vertAlign w:val="subscript"/>
        </w:rPr>
        <w:t>4</w:t>
      </w:r>
      <w:r w:rsidRPr="002638F4">
        <w:t xml:space="preserve">: на </w:t>
      </w:r>
      <w:smartTag w:uri="urn:schemas-microsoft-com:office:smarttags" w:element="metricconverter">
        <w:smartTagPr>
          <w:attr w:name="ProductID" w:val="1 л"/>
        </w:smartTagPr>
        <w:r w:rsidRPr="002638F4">
          <w:t>1 л</w:t>
        </w:r>
      </w:smartTag>
      <w:r w:rsidRPr="002638F4">
        <w:t xml:space="preserve"> воды добавляют 2 мл разбавленной (1:3) кислоты.</w:t>
      </w:r>
    </w:p>
    <w:p w:rsidR="00B3734D" w:rsidRPr="002638F4" w:rsidRDefault="00B3734D" w:rsidP="00B3734D">
      <w:pPr>
        <w:ind w:firstLine="567"/>
        <w:jc w:val="both"/>
      </w:pPr>
      <w:r w:rsidRPr="002638F4">
        <w:t xml:space="preserve">Пробы для определения взвешенных веществ и сухого остатка консервируют, прибавляя на </w:t>
      </w:r>
      <w:smartTag w:uri="urn:schemas-microsoft-com:office:smarttags" w:element="metricconverter">
        <w:smartTagPr>
          <w:attr w:name="ProductID" w:val="1 л"/>
        </w:smartTagPr>
        <w:r w:rsidRPr="002638F4">
          <w:t>1 л</w:t>
        </w:r>
      </w:smartTag>
      <w:r w:rsidRPr="002638F4">
        <w:t xml:space="preserve"> воды 2 мл хлороформа.</w:t>
      </w:r>
    </w:p>
    <w:p w:rsidR="00B3734D" w:rsidRPr="002638F4" w:rsidRDefault="00B3734D" w:rsidP="00B3734D">
      <w:pPr>
        <w:ind w:firstLine="567"/>
        <w:jc w:val="both"/>
      </w:pPr>
      <w:r w:rsidRPr="002638F4">
        <w:t>Пробы для определения БПК анализируют сразу же на месте. Эти пробы можно хранить при температуре 3-4 °С.</w:t>
      </w:r>
    </w:p>
    <w:p w:rsidR="00B3734D" w:rsidRPr="002638F4" w:rsidRDefault="00B3734D" w:rsidP="00B3734D">
      <w:pPr>
        <w:ind w:firstLine="567"/>
        <w:jc w:val="both"/>
      </w:pPr>
      <w:r w:rsidRPr="002638F4">
        <w:t>Следует отметить, что универсального консерванта не существует. Для полного анализа воды обычно отбирают пробу в несколько бутылей, в которых ее консервируют, добавляя различные консерванты.</w:t>
      </w:r>
    </w:p>
    <w:p w:rsidR="00B3734D" w:rsidRPr="002638F4" w:rsidRDefault="00B3734D" w:rsidP="00B3734D">
      <w:pPr>
        <w:ind w:firstLine="567"/>
        <w:jc w:val="both"/>
      </w:pPr>
      <w:r w:rsidRPr="002638F4">
        <w:t xml:space="preserve">Когда химическому анализу подвергается сточная вода, которая содержит твердые частицы (суспензия), то необходимо привести ее в гомогенное состояние. При быстром механическом перемешивании (4000 об/мин) гомогенизированная проба остается стабильной в течение 10-15 мин. Необходимо перед перемешиванием ввести на </w:t>
      </w:r>
      <w:smartTag w:uri="urn:schemas-microsoft-com:office:smarttags" w:element="metricconverter">
        <w:smartTagPr>
          <w:attr w:name="ProductID" w:val="1 л"/>
        </w:smartTagPr>
        <w:r w:rsidRPr="002638F4">
          <w:t>1 л</w:t>
        </w:r>
      </w:smartTag>
      <w:r w:rsidRPr="002638F4">
        <w:t xml:space="preserve"> воды немного жидкого стекла (100 мг в пересчете на </w:t>
      </w:r>
      <w:r w:rsidRPr="002638F4">
        <w:rPr>
          <w:lang w:val="en-US"/>
        </w:rPr>
        <w:t>SiO</w:t>
      </w:r>
      <w:r w:rsidRPr="002638F4">
        <w:rPr>
          <w:vertAlign w:val="subscript"/>
        </w:rPr>
        <w:t>2</w:t>
      </w:r>
      <w:r w:rsidRPr="002638F4">
        <w:t>). Тогда смесь остается однородной в течение двух часов.</w:t>
      </w:r>
    </w:p>
    <w:p w:rsidR="00B3734D" w:rsidRPr="002638F4" w:rsidRDefault="00B3734D" w:rsidP="00B3734D">
      <w:pPr>
        <w:ind w:firstLine="567"/>
        <w:jc w:val="both"/>
      </w:pPr>
    </w:p>
    <w:p w:rsidR="00B3734D" w:rsidRPr="002638F4" w:rsidRDefault="00B3734D" w:rsidP="00B3734D">
      <w:pPr>
        <w:ind w:firstLine="567"/>
        <w:jc w:val="center"/>
        <w:rPr>
          <w:b/>
        </w:rPr>
      </w:pPr>
      <w:r w:rsidRPr="002638F4">
        <w:rPr>
          <w:b/>
        </w:rPr>
        <w:t>Отбор проб почвы</w:t>
      </w:r>
    </w:p>
    <w:p w:rsidR="00B3734D" w:rsidRPr="002638F4" w:rsidRDefault="00B3734D" w:rsidP="00B3734D">
      <w:pPr>
        <w:ind w:firstLine="567"/>
        <w:jc w:val="both"/>
      </w:pPr>
      <w:r w:rsidRPr="002638F4">
        <w:t xml:space="preserve">Каких-либо единых, общепринятых и стандартных норм для санитарной оценки почвы пока не существует, отсутствуют и стандартные методы исследования почвы. Поэтому применяют различные методы исследования в зависимости от задачи. Отбор проб обычно проводят с участка площадью </w:t>
      </w:r>
      <w:smartTag w:uri="urn:schemas-microsoft-com:office:smarttags" w:element="metricconverter">
        <w:smartTagPr>
          <w:attr w:name="ProductID" w:val="25 м2"/>
        </w:smartTagPr>
        <w:r w:rsidRPr="002638F4">
          <w:t>25 м</w:t>
        </w:r>
        <w:r w:rsidRPr="002638F4">
          <w:rPr>
            <w:vertAlign w:val="superscript"/>
          </w:rPr>
          <w:t>2</w:t>
        </w:r>
      </w:smartTag>
      <w:r w:rsidRPr="002638F4">
        <w:rPr>
          <w:vertAlign w:val="superscript"/>
        </w:rPr>
        <w:t xml:space="preserve"> </w:t>
      </w:r>
      <w:r w:rsidRPr="002638F4">
        <w:t xml:space="preserve">в 3-5 точках по диагонали с глубины </w:t>
      </w:r>
      <w:smartTag w:uri="urn:schemas-microsoft-com:office:smarttags" w:element="metricconverter">
        <w:smartTagPr>
          <w:attr w:name="ProductID" w:val="0,25 м"/>
        </w:smartTagPr>
        <w:r w:rsidRPr="002638F4">
          <w:t>0,25 м</w:t>
        </w:r>
      </w:smartTag>
      <w:r w:rsidRPr="002638F4">
        <w:t>, а при необходимости с глубины 0,75-</w:t>
      </w:r>
      <w:smartTag w:uri="urn:schemas-microsoft-com:office:smarttags" w:element="metricconverter">
        <w:smartTagPr>
          <w:attr w:name="ProductID" w:val="2 м"/>
        </w:smartTagPr>
        <w:r w:rsidRPr="002638F4">
          <w:t>2 м</w:t>
        </w:r>
      </w:smartTag>
      <w:r w:rsidRPr="002638F4">
        <w:t>.</w:t>
      </w:r>
      <w:r>
        <w:t xml:space="preserve"> </w:t>
      </w:r>
      <w:r w:rsidRPr="002638F4">
        <w:t xml:space="preserve">взятые с каждой точки (горизонта) пробы перемешивают, ссыпают в пакет, и маркируют. Отобранные образцы почвы высушивают до воздушно-сухого состояния, отделяют от посторонних примесей (камни, стекло корни растений и др.), и измельчают, просеивают через сито размером </w:t>
      </w:r>
      <w:smartTag w:uri="urn:schemas-microsoft-com:office:smarttags" w:element="metricconverter">
        <w:smartTagPr>
          <w:attr w:name="ProductID" w:val="1 мм"/>
        </w:smartTagPr>
        <w:r w:rsidRPr="002638F4">
          <w:t>1 мм</w:t>
        </w:r>
      </w:smartTag>
      <w:r w:rsidRPr="002638F4">
        <w:t xml:space="preserve">. Для анализа берут пробу в количестве </w:t>
      </w:r>
      <w:smartTag w:uri="urn:schemas-microsoft-com:office:smarttags" w:element="metricconverter">
        <w:smartTagPr>
          <w:attr w:name="ProductID" w:val="1 кг"/>
        </w:smartTagPr>
        <w:r w:rsidRPr="002638F4">
          <w:t>1 кг</w:t>
        </w:r>
      </w:smartTag>
      <w:r w:rsidRPr="002638F4">
        <w:t>. Непосредственно</w:t>
      </w:r>
      <w:r>
        <w:t xml:space="preserve"> </w:t>
      </w:r>
      <w:r w:rsidRPr="002638F4">
        <w:t xml:space="preserve">для проведения самого анализа берут количество пробы (навеску) в зависимости от ожидаемого содержания анализируемого соединения и применяемого метода анализа от 1 до </w:t>
      </w:r>
      <w:smartTag w:uri="urn:schemas-microsoft-com:office:smarttags" w:element="metricconverter">
        <w:smartTagPr>
          <w:attr w:name="ProductID" w:val="100 г"/>
        </w:smartTagPr>
        <w:r w:rsidRPr="002638F4">
          <w:t>100 г</w:t>
        </w:r>
      </w:smartTag>
      <w:r w:rsidRPr="002638F4">
        <w:t xml:space="preserve"> (0,0100,1кг). Следует отметить следующие требования, предъявляемые к</w:t>
      </w:r>
      <w:r>
        <w:t xml:space="preserve"> </w:t>
      </w:r>
      <w:r w:rsidRPr="002638F4">
        <w:t>методам химического анализа при экоаналитическом контроле объектов окружающей среды;</w:t>
      </w:r>
    </w:p>
    <w:p w:rsidR="00B3734D" w:rsidRPr="002638F4" w:rsidRDefault="00B3734D" w:rsidP="00B3734D">
      <w:pPr>
        <w:numPr>
          <w:ilvl w:val="0"/>
          <w:numId w:val="2"/>
        </w:numPr>
        <w:ind w:left="0" w:firstLine="567"/>
        <w:jc w:val="both"/>
      </w:pPr>
      <w:r w:rsidRPr="002638F4">
        <w:t>Высокая чувствительность, особенно при анализе органических</w:t>
      </w:r>
      <w:r>
        <w:t xml:space="preserve"> </w:t>
      </w:r>
      <w:r w:rsidRPr="002638F4">
        <w:t>соединений;</w:t>
      </w:r>
    </w:p>
    <w:p w:rsidR="00B3734D" w:rsidRPr="002638F4" w:rsidRDefault="00B3734D" w:rsidP="00B3734D">
      <w:pPr>
        <w:numPr>
          <w:ilvl w:val="0"/>
          <w:numId w:val="2"/>
        </w:numPr>
        <w:ind w:left="0" w:firstLine="567"/>
        <w:jc w:val="both"/>
      </w:pPr>
      <w:r w:rsidRPr="002638F4">
        <w:t>Селективность;</w:t>
      </w:r>
    </w:p>
    <w:p w:rsidR="00B3734D" w:rsidRPr="002638F4" w:rsidRDefault="00B3734D" w:rsidP="00B3734D">
      <w:pPr>
        <w:numPr>
          <w:ilvl w:val="0"/>
          <w:numId w:val="2"/>
        </w:numPr>
        <w:ind w:left="0" w:firstLine="567"/>
        <w:jc w:val="both"/>
      </w:pPr>
      <w:r w:rsidRPr="002638F4">
        <w:t>Правильность и воспроизводимость;</w:t>
      </w:r>
    </w:p>
    <w:p w:rsidR="00B3734D" w:rsidRPr="002638F4" w:rsidRDefault="00B3734D" w:rsidP="00B3734D">
      <w:pPr>
        <w:numPr>
          <w:ilvl w:val="0"/>
          <w:numId w:val="2"/>
        </w:numPr>
        <w:ind w:left="0" w:firstLine="567"/>
        <w:jc w:val="both"/>
      </w:pPr>
      <w:r w:rsidRPr="002638F4">
        <w:t>Экспрессность;</w:t>
      </w:r>
    </w:p>
    <w:p w:rsidR="00B3734D" w:rsidRPr="002638F4" w:rsidRDefault="00B3734D" w:rsidP="00B3734D">
      <w:pPr>
        <w:numPr>
          <w:ilvl w:val="0"/>
          <w:numId w:val="2"/>
        </w:numPr>
        <w:ind w:left="0" w:firstLine="567"/>
        <w:jc w:val="both"/>
      </w:pPr>
      <w:r w:rsidRPr="002638F4">
        <w:t>Широкая область применения;</w:t>
      </w:r>
    </w:p>
    <w:p w:rsidR="00B3734D" w:rsidRPr="002638F4" w:rsidRDefault="00B3734D" w:rsidP="00B3734D">
      <w:pPr>
        <w:numPr>
          <w:ilvl w:val="0"/>
          <w:numId w:val="2"/>
        </w:numPr>
        <w:ind w:left="0" w:firstLine="567"/>
        <w:jc w:val="both"/>
      </w:pPr>
      <w:r w:rsidRPr="002638F4">
        <w:lastRenderedPageBreak/>
        <w:t>Возможность определения нескольких веществ;</w:t>
      </w:r>
    </w:p>
    <w:p w:rsidR="00B3734D" w:rsidRPr="002638F4" w:rsidRDefault="00B3734D" w:rsidP="00B3734D">
      <w:pPr>
        <w:numPr>
          <w:ilvl w:val="0"/>
          <w:numId w:val="2"/>
        </w:numPr>
        <w:ind w:left="0" w:firstLine="567"/>
        <w:jc w:val="both"/>
      </w:pPr>
      <w:r w:rsidRPr="002638F4">
        <w:t>Достаточно простая предварительная обработка проб;</w:t>
      </w:r>
    </w:p>
    <w:p w:rsidR="00B3734D" w:rsidRPr="002638F4" w:rsidRDefault="00B3734D" w:rsidP="00B3734D">
      <w:pPr>
        <w:numPr>
          <w:ilvl w:val="0"/>
          <w:numId w:val="2"/>
        </w:numPr>
        <w:ind w:left="0" w:firstLine="567"/>
        <w:jc w:val="both"/>
      </w:pPr>
      <w:r w:rsidRPr="002638F4">
        <w:t>Легкость обращения с прибором;</w:t>
      </w:r>
    </w:p>
    <w:p w:rsidR="00B3734D" w:rsidRPr="002638F4" w:rsidRDefault="00B3734D" w:rsidP="00B3734D">
      <w:pPr>
        <w:numPr>
          <w:ilvl w:val="0"/>
          <w:numId w:val="2"/>
        </w:numPr>
        <w:ind w:left="0" w:firstLine="567"/>
        <w:jc w:val="both"/>
      </w:pPr>
      <w:r w:rsidRPr="002638F4">
        <w:t>Возможность автоматизации;</w:t>
      </w:r>
    </w:p>
    <w:p w:rsidR="00B3734D" w:rsidRPr="002638F4" w:rsidRDefault="00B3734D" w:rsidP="00B3734D">
      <w:pPr>
        <w:numPr>
          <w:ilvl w:val="0"/>
          <w:numId w:val="2"/>
        </w:numPr>
        <w:ind w:left="0" w:firstLine="567"/>
        <w:jc w:val="both"/>
      </w:pPr>
      <w:r w:rsidRPr="002638F4">
        <w:t>Возможность работы в полевых условиях;</w:t>
      </w:r>
    </w:p>
    <w:p w:rsidR="00B3734D" w:rsidRPr="002638F4" w:rsidRDefault="00B3734D" w:rsidP="00B3734D">
      <w:pPr>
        <w:numPr>
          <w:ilvl w:val="0"/>
          <w:numId w:val="2"/>
        </w:numPr>
        <w:ind w:left="0" w:firstLine="567"/>
        <w:jc w:val="both"/>
      </w:pPr>
      <w:r w:rsidRPr="002638F4">
        <w:t>Приемлемая стоимость прибора.</w:t>
      </w:r>
    </w:p>
    <w:p w:rsidR="00B3734D" w:rsidRPr="002638F4" w:rsidRDefault="00B3734D" w:rsidP="00B3734D">
      <w:pPr>
        <w:ind w:firstLine="567"/>
        <w:jc w:val="both"/>
      </w:pPr>
      <w:r w:rsidRPr="002638F4">
        <w:t>При отборе проб (почвы, воды, воздуха) и последующем взятии ее части непосредственно на анализ</w:t>
      </w:r>
      <w:r>
        <w:t xml:space="preserve"> </w:t>
      </w:r>
      <w:r w:rsidRPr="002638F4">
        <w:t>всегда принимается во внимание каким методом будет проводиться анализ и какова чувствительность (нижний пр</w:t>
      </w:r>
      <w:r>
        <w:t>едел обнаружения) этого метода</w:t>
      </w:r>
      <w:r w:rsidRPr="002638F4">
        <w:t>.</w:t>
      </w:r>
    </w:p>
    <w:p w:rsidR="00B3734D" w:rsidRPr="002638F4" w:rsidRDefault="00B3734D" w:rsidP="00B3734D">
      <w:pPr>
        <w:ind w:firstLine="567"/>
        <w:jc w:val="both"/>
      </w:pPr>
    </w:p>
    <w:sectPr w:rsidR="00B3734D" w:rsidRPr="002638F4" w:rsidSect="00BE5B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00000287" w:usb1="00000000" w:usb2="00000000" w:usb3="00000000" w:csb0="0000009F" w:csb1="00000000"/>
  </w:font>
  <w:font w:name="Wingdings">
    <w:panose1 w:val="05000000000000000000"/>
    <w:charset w:val="02"/>
    <w:family w:val="auto"/>
    <w:notTrueType/>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5C68CA"/>
    <w:multiLevelType w:val="hybridMultilevel"/>
    <w:tmpl w:val="AC2A3D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7D450FC8"/>
    <w:multiLevelType w:val="hybridMultilevel"/>
    <w:tmpl w:val="4F84F4C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B3734D"/>
    <w:rsid w:val="00011CCE"/>
    <w:rsid w:val="001B1E0A"/>
    <w:rsid w:val="00407313"/>
    <w:rsid w:val="004F5E87"/>
    <w:rsid w:val="00596AEF"/>
    <w:rsid w:val="005B1E9F"/>
    <w:rsid w:val="005C4DF0"/>
    <w:rsid w:val="007A33E2"/>
    <w:rsid w:val="007B2543"/>
    <w:rsid w:val="008104C0"/>
    <w:rsid w:val="008642B5"/>
    <w:rsid w:val="0097631C"/>
    <w:rsid w:val="00996CB8"/>
    <w:rsid w:val="009F5E71"/>
    <w:rsid w:val="00B3734D"/>
    <w:rsid w:val="00B51932"/>
    <w:rsid w:val="00BE5B01"/>
    <w:rsid w:val="00BF2BEA"/>
    <w:rsid w:val="00E05956"/>
    <w:rsid w:val="00E46C74"/>
    <w:rsid w:val="00F11C60"/>
    <w:rsid w:val="00F123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34D"/>
    <w:pPr>
      <w:ind w:firstLine="0"/>
      <w:jc w:val="left"/>
    </w:pPr>
    <w:rPr>
      <w:rFonts w:eastAsia="Times New Roman"/>
      <w:color w:val="auto"/>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1542</Words>
  <Characters>8796</Characters>
  <Application>Microsoft Office Word</Application>
  <DocSecurity>0</DocSecurity>
  <Lines>73</Lines>
  <Paragraphs>20</Paragraphs>
  <ScaleCrop>false</ScaleCrop>
  <Company>HOME</Company>
  <LinksUpToDate>false</LinksUpToDate>
  <CharactersWithSpaces>10318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2020-09-01T07:03:00Z</dcterms:created>
  <dcterms:modified xsi:type="dcterms:W3CDTF">2020-09-01T10:07:00Z</dcterms:modified>
</cp:coreProperties>
</file>